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Консультация для родителей.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«Безопасность детей в летний период»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ЗАЩИТИТЬ РЕБЕНКА ОТ СОЛНЕЧНОГО ОЖОГА И ТЕПЛОВОГО УДАРА: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Выходя на улицу, обязательно надевайте ребенку панамку.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период с 10.00 до 15.00, на который приходится пик активности ультрафиолетовых лучей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и В, лучше вообще не загорать, а посидеть в тени.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Даже если ребенок не обгорел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5 дней, срок пребывания на открытом солнце не должен превышать 30 минут.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Ребенок периодически должен охлаждаться в тени - под зонтиком, тентом или под деревьями.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Одевайте ребенка в легкую хлопчатобумажную одежду.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 жаре дети должны много пить.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Если ребенок все-таки обгорел, заверните его в полотенце, смоченное холодной водой, а </w:t>
      </w:r>
      <w:proofErr w:type="gramStart"/>
      <w:r>
        <w:rPr>
          <w:color w:val="000000"/>
          <w:sz w:val="27"/>
          <w:szCs w:val="27"/>
        </w:rPr>
        <w:t>вернувшись</w:t>
      </w:r>
      <w:proofErr w:type="gramEnd"/>
      <w:r>
        <w:rPr>
          <w:color w:val="000000"/>
          <w:sz w:val="27"/>
          <w:szCs w:val="27"/>
        </w:rPr>
        <w:t xml:space="preserve"> домой, оботрите раствором, состоящим из воды и уксуса в соотношении 50 на 50.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B20DCC" w:rsidRDefault="00B20DCC" w:rsidP="00B20D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Если размеры ожога превышают 2,5 сантиметра, он считается тяжелым, и ребенку требуется специализированная медицинская помощь. До того, как он будет доставлен в больницу или </w:t>
      </w:r>
      <w:proofErr w:type="spellStart"/>
      <w:r>
        <w:rPr>
          <w:color w:val="000000"/>
          <w:sz w:val="27"/>
          <w:szCs w:val="27"/>
        </w:rPr>
        <w:t>травмпункт</w:t>
      </w:r>
      <w:proofErr w:type="spellEnd"/>
      <w:r>
        <w:rPr>
          <w:color w:val="000000"/>
          <w:sz w:val="27"/>
          <w:szCs w:val="27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722F63" w:rsidRDefault="00722F63"/>
    <w:sectPr w:rsidR="00722F63" w:rsidSect="0072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DCC"/>
    <w:rsid w:val="00722F63"/>
    <w:rsid w:val="00B2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0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2020-06-05T12:21:00Z</dcterms:created>
  <dcterms:modified xsi:type="dcterms:W3CDTF">2020-06-05T12:21:00Z</dcterms:modified>
</cp:coreProperties>
</file>